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1A3B87">
        <w:rPr>
          <w:sz w:val="22"/>
        </w:rPr>
        <w:t>20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1A3B87">
        <w:rPr>
          <w:b/>
          <w:sz w:val="24"/>
        </w:rPr>
        <w:t>ТП</w:t>
      </w:r>
      <w:r w:rsidR="00020030" w:rsidRPr="000A2DB9">
        <w:rPr>
          <w:b/>
          <w:sz w:val="24"/>
        </w:rPr>
        <w:t xml:space="preserve">К </w:t>
      </w:r>
      <w:r w:rsidR="001A3B87">
        <w:rPr>
          <w:b/>
          <w:sz w:val="24"/>
        </w:rPr>
        <w:t>4</w:t>
      </w:r>
      <w:r w:rsidR="00020030" w:rsidRPr="000A2DB9">
        <w:rPr>
          <w:b/>
          <w:sz w:val="24"/>
        </w:rPr>
        <w:t>-</w:t>
      </w:r>
      <w:r w:rsidR="001A3B87">
        <w:rPr>
          <w:b/>
          <w:sz w:val="24"/>
        </w:rPr>
        <w:t>110</w:t>
      </w:r>
      <w:r w:rsidR="00020030" w:rsidRPr="000A2DB9">
        <w:rPr>
          <w:b/>
          <w:sz w:val="24"/>
        </w:rPr>
        <w:t>-</w:t>
      </w:r>
      <w:r w:rsidR="001A3B87">
        <w:rPr>
          <w:b/>
          <w:sz w:val="24"/>
        </w:rPr>
        <w:t>2</w:t>
      </w:r>
      <w:r w:rsidR="00020030" w:rsidRPr="000A2DB9">
        <w:rPr>
          <w:b/>
          <w:sz w:val="24"/>
        </w:rPr>
        <w:t xml:space="preserve">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1A3B87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19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D602E">
                    <w:t>Филиал АО «</w:t>
                  </w:r>
                  <w:proofErr w:type="spellStart"/>
                  <w:r w:rsidRPr="004D602E">
                    <w:t>Тюменьэнерго</w:t>
                  </w:r>
                  <w:proofErr w:type="spellEnd"/>
                  <w:r w:rsidRPr="004D602E">
                    <w:t>» Ноябрьские ЭС, Тюменская обл., Ямало-Ненецкий автономный округ, г. Ноябрьск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8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275"/>
        <w:gridCol w:w="2266"/>
        <w:gridCol w:w="1767"/>
      </w:tblGrid>
      <w:tr w:rsidR="004D602E" w:rsidRPr="004D602E" w:rsidTr="004D602E">
        <w:trPr>
          <w:trHeight w:val="204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 xml:space="preserve">№ </w:t>
            </w:r>
          </w:p>
          <w:p w:rsidR="00D57D92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п/п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Технические характеристики</w:t>
            </w:r>
          </w:p>
          <w:p w:rsidR="00D57D92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(наименование параметра)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4D602E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Требуемое значение</w:t>
            </w:r>
          </w:p>
          <w:p w:rsidR="009A18EA" w:rsidRPr="004D602E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>(заполняется Заказчиком)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D602E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Предлагаемые участником технические характеристики</w:t>
            </w:r>
          </w:p>
          <w:p w:rsidR="009A18EA" w:rsidRPr="004D602E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 xml:space="preserve">(Участником </w:t>
            </w:r>
            <w:r w:rsidR="009A18EA" w:rsidRPr="004D602E">
              <w:rPr>
                <w:rStyle w:val="a7"/>
              </w:rPr>
              <w:t>заполня</w:t>
            </w:r>
            <w:r w:rsidRPr="004D602E">
              <w:rPr>
                <w:rStyle w:val="a7"/>
              </w:rPr>
              <w:t>ю</w:t>
            </w:r>
            <w:r w:rsidR="009A18EA" w:rsidRPr="004D602E">
              <w:rPr>
                <w:rStyle w:val="a7"/>
              </w:rPr>
              <w:t>тся</w:t>
            </w:r>
            <w:r w:rsidRPr="004D602E">
              <w:rPr>
                <w:rStyle w:val="a7"/>
              </w:rPr>
              <w:t xml:space="preserve"> все указанные параметры</w:t>
            </w:r>
            <w:r w:rsidR="009A18EA" w:rsidRPr="004D602E">
              <w:rPr>
                <w:rStyle w:val="a7"/>
              </w:rPr>
              <w:t>)</w:t>
            </w: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4D602E"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Изготовитель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Заводской тип (марка)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О</w:t>
            </w:r>
            <w:r w:rsidR="001A3B87">
              <w:t>ТП</w:t>
            </w:r>
            <w:r w:rsidRPr="004D602E">
              <w:t xml:space="preserve">К </w:t>
            </w:r>
            <w:r w:rsidR="001A3B87">
              <w:t>4</w:t>
            </w:r>
            <w:r w:rsidRPr="004D602E">
              <w:t>-</w:t>
            </w:r>
            <w:r w:rsidR="001A3B87">
              <w:t>110</w:t>
            </w:r>
            <w:r w:rsidRPr="004D602E">
              <w:t>-</w:t>
            </w:r>
            <w:r w:rsidR="001A3B87">
              <w:t>2</w:t>
            </w:r>
            <w:r w:rsidRPr="004D602E">
              <w:t xml:space="preserve">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Номинальное напряжение, </w:t>
            </w:r>
            <w:proofErr w:type="spellStart"/>
            <w:r w:rsidRPr="004D602E">
              <w:t>кВ</w:t>
            </w:r>
            <w:proofErr w:type="spellEnd"/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1A3B87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Наибольшее рабочее напряжение, </w:t>
            </w:r>
            <w:proofErr w:type="spellStart"/>
            <w:r w:rsidRPr="004D602E">
              <w:t>кВ</w:t>
            </w:r>
            <w:proofErr w:type="spellEnd"/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1A3B87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126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6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Номинальная частота, Гц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Климатическое исполнение (У, ХЛ) и категория размещения (по ГОСТ 15150-69)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Верхнее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+40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Нижнее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-45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Толщина стенки гололеда,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40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наличии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02E" w:rsidRPr="004D602E" w:rsidRDefault="004D602E" w:rsidP="004D602E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отсутствии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>Высота установки над уровнем моря, 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Сейсмичность района, баллов по шкале </w:t>
            </w:r>
            <w:r w:rsidRPr="004D602E">
              <w:rPr>
                <w:lang w:val="en-US"/>
              </w:rPr>
              <w:t>MSK</w:t>
            </w:r>
            <w:r w:rsidRPr="004D602E">
              <w:t>-64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A54A54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</w:t>
            </w:r>
            <w:r w:rsidR="00342529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240F5F">
            <w:pPr>
              <w:pStyle w:val="10"/>
              <w:shd w:val="clear" w:color="auto" w:fill="auto"/>
              <w:spacing w:after="0" w:line="240" w:lineRule="auto"/>
              <w:ind w:left="119" w:firstLine="0"/>
              <w:jc w:val="left"/>
            </w:pPr>
            <w:r w:rsidRPr="004D602E">
              <w:t xml:space="preserve">Допустимое превышение температуры частей аппарата над </w:t>
            </w:r>
            <w:r>
              <w:t>температурой окружающей среды, ˚</w:t>
            </w:r>
            <w:r w:rsidRPr="004D602E">
              <w:t>С,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ГОСТ 8024-90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342529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1A3B8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Испытательное напряжение полного грозового импульса, </w:t>
            </w:r>
            <w:proofErr w:type="spellStart"/>
            <w:r w:rsidRPr="004D602E">
              <w:t>кВ</w:t>
            </w:r>
            <w:proofErr w:type="spellEnd"/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45</w:t>
            </w:r>
            <w:r w:rsidR="00D73B2A" w:rsidRPr="001A3B87"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</w:t>
            </w:r>
            <w:r w:rsidR="00342529"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1A3B8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Кратковременное испытательное напряжени</w:t>
            </w:r>
            <w:r w:rsidR="001A3B87">
              <w:t xml:space="preserve">е промышленной частоты, </w:t>
            </w:r>
            <w:proofErr w:type="spellStart"/>
            <w:r w:rsidR="001A3B87">
              <w:t>кВ</w:t>
            </w:r>
            <w:proofErr w:type="spellEnd"/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230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1A3B87">
            <w:pPr>
              <w:pStyle w:val="Default"/>
              <w:ind w:left="120"/>
              <w:rPr>
                <w:rFonts w:eastAsia="Times New Roman"/>
                <w:color w:val="auto"/>
                <w:sz w:val="23"/>
                <w:szCs w:val="23"/>
              </w:rPr>
            </w:pPr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Уровень радиопомех при 110% </w:t>
            </w:r>
            <w:proofErr w:type="gramStart"/>
            <w:r w:rsidRPr="00EB2A40">
              <w:rPr>
                <w:rFonts w:eastAsia="Times New Roman"/>
                <w:color w:val="auto"/>
                <w:sz w:val="23"/>
                <w:szCs w:val="23"/>
              </w:rPr>
              <w:t>от наибольшего рабочего напряжении</w:t>
            </w:r>
            <w:proofErr w:type="gramEnd"/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EB2A40">
              <w:rPr>
                <w:rFonts w:eastAsia="Times New Roman"/>
                <w:color w:val="auto"/>
                <w:sz w:val="23"/>
                <w:szCs w:val="23"/>
              </w:rPr>
              <w:t>Дб</w:t>
            </w:r>
            <w:proofErr w:type="spellEnd"/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(мкВ), не более 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54(500)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342529">
            <w:pPr>
              <w:pStyle w:val="Default"/>
              <w:ind w:left="120"/>
              <w:rPr>
                <w:rFonts w:eastAsia="Times New Roman"/>
                <w:color w:val="auto"/>
                <w:sz w:val="23"/>
                <w:szCs w:val="23"/>
              </w:rPr>
            </w:pPr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Отклонение верхнего фланца под воздействием изгибающей силы 1,5 кН, мм не более 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4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1A3B87">
            <w:pPr>
              <w:autoSpaceDE w:val="0"/>
              <w:autoSpaceDN w:val="0"/>
              <w:adjustRightInd w:val="0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EB2A4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Минимальная разрушающая сила на изгиб, кН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1A3B87">
            <w:pPr>
              <w:pStyle w:val="Default"/>
              <w:ind w:left="120"/>
              <w:rPr>
                <w:rFonts w:eastAsia="Times New Roman"/>
                <w:color w:val="auto"/>
                <w:sz w:val="23"/>
                <w:szCs w:val="23"/>
              </w:rPr>
            </w:pPr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EB2A40">
              <w:rPr>
                <w:rFonts w:eastAsia="Times New Roman"/>
                <w:color w:val="auto"/>
                <w:sz w:val="23"/>
                <w:szCs w:val="23"/>
              </w:rPr>
              <w:t>кНм</w:t>
            </w:r>
            <w:proofErr w:type="spellEnd"/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, не менее 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1A3B87">
            <w:pPr>
              <w:pStyle w:val="Default"/>
              <w:ind w:left="120"/>
              <w:rPr>
                <w:rFonts w:eastAsia="Times New Roman"/>
                <w:color w:val="auto"/>
                <w:sz w:val="23"/>
                <w:szCs w:val="23"/>
              </w:rPr>
            </w:pPr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EB2A40">
              <w:rPr>
                <w:rFonts w:eastAsia="Times New Roman"/>
                <w:color w:val="auto"/>
                <w:sz w:val="23"/>
                <w:szCs w:val="23"/>
              </w:rPr>
              <w:t>кНм</w:t>
            </w:r>
            <w:proofErr w:type="spellEnd"/>
            <w:r w:rsidRPr="00EB2A40">
              <w:rPr>
                <w:rFonts w:eastAsia="Times New Roman"/>
                <w:color w:val="auto"/>
                <w:sz w:val="23"/>
                <w:szCs w:val="23"/>
              </w:rPr>
              <w:t>, град.,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240F5F" w:rsidP="00240F5F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Длина пути утечки, с</w:t>
            </w:r>
            <w:r w:rsidR="001A3B87"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240F5F" w:rsidRDefault="00240F5F" w:rsidP="001A3B87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250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lastRenderedPageBreak/>
              <w:t>23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1A3B87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Строительная высота,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1050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1A3B87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верхнего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D73B2A" w:rsidRDefault="001A3B87" w:rsidP="002813B3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4хМ1</w:t>
            </w:r>
            <w:r w:rsidR="002813B3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 1</w:t>
            </w:r>
            <w:r w:rsidR="002813B3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0х</w:t>
            </w:r>
            <w:r w:rsidR="002813B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1A3B87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нижнего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1A3B87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Ø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 160х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Default="001A3B87" w:rsidP="001A3B87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Форма фланцев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Default="001A3B87" w:rsidP="001A3B87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квадратная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4D602E">
        <w:trPr>
          <w:trHeight w:val="289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Вид изоляции (фарфор, полимер)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Полимер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A3B87" w:rsidRPr="004D602E" w:rsidTr="004D602E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2813B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Цвет </w:t>
            </w:r>
            <w:r w:rsidR="002813B3">
              <w:t>полимера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Голубой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A3B87" w:rsidRPr="004D602E" w:rsidTr="00060FA1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B959CE" w:rsidRDefault="001A3B87" w:rsidP="001A3B87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B959C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Тип заменяемого фарфорового изолятора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B959CE" w:rsidRDefault="001A3B87" w:rsidP="001A3B87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ru-RU"/>
              </w:rPr>
              <w:t>УСТ-110, АКО-110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A3B87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342529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1A3B87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Вес, кг,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1A3B87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1A3B87" w:rsidRDefault="001A3B87" w:rsidP="0081678F">
      <w:pPr>
        <w:tabs>
          <w:tab w:val="left" w:pos="567"/>
        </w:tabs>
        <w:jc w:val="both"/>
        <w:rPr>
          <w:noProof/>
          <w:lang w:val="ru-RU"/>
        </w:rPr>
      </w:pPr>
    </w:p>
    <w:p w:rsidR="005166FF" w:rsidRPr="00945674" w:rsidRDefault="00A961F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en-US"/>
        </w:rPr>
      </w:pPr>
      <w:r>
        <w:rPr>
          <w:noProof/>
          <w:lang w:val="ru-RU"/>
        </w:rPr>
        <w:t xml:space="preserve"> </w:t>
      </w:r>
      <w:r w:rsidR="0081678F" w:rsidRPr="000142AF">
        <w:rPr>
          <w:rFonts w:ascii="Times New Roman" w:hAnsi="Times New Roman" w:cs="Times New Roman"/>
          <w:lang w:val="ru-RU"/>
        </w:rPr>
        <w:t xml:space="preserve">      </w:t>
      </w:r>
      <w:r w:rsidR="001A3B87">
        <w:rPr>
          <w:noProof/>
          <w:lang w:val="ru-RU"/>
        </w:rPr>
        <w:drawing>
          <wp:inline distT="0" distB="0" distL="0" distR="0" wp14:anchorId="081210B0" wp14:editId="3816D720">
            <wp:extent cx="5715000" cy="5734050"/>
            <wp:effectExtent l="0" t="0" r="0" b="0"/>
            <wp:docPr id="2" name="Рисунок 2" descr="http://fenix88.com/images/prod_gabar/otpk/110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nix88.com/images/prod_gabar/otpk/110_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685"/>
                    <a:stretch/>
                  </pic:blipFill>
                  <pic:spPr bwMode="auto">
                    <a:xfrm>
                      <a:off x="0" y="0"/>
                      <a:ext cx="571500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678F" w:rsidRPr="000142AF">
        <w:rPr>
          <w:rFonts w:ascii="Times New Roman" w:hAnsi="Times New Roman" w:cs="Times New Roman"/>
          <w:lang w:val="ru-RU"/>
        </w:rPr>
        <w:t xml:space="preserve">     </w:t>
      </w:r>
      <w:bookmarkStart w:id="0" w:name="_GoBack"/>
      <w:bookmarkEnd w:id="0"/>
    </w:p>
    <w:sectPr w:rsidR="005166FF" w:rsidRPr="00945674" w:rsidSect="00F26A2D">
      <w:footerReference w:type="default" r:id="rId9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4F2" w:rsidRDefault="001A44F2" w:rsidP="00DF092E">
      <w:r>
        <w:separator/>
      </w:r>
    </w:p>
  </w:endnote>
  <w:endnote w:type="continuationSeparator" w:id="0">
    <w:p w:rsidR="001A44F2" w:rsidRDefault="001A44F2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674" w:rsidRPr="00945674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4F2" w:rsidRDefault="001A44F2" w:rsidP="00DF092E">
      <w:r>
        <w:separator/>
      </w:r>
    </w:p>
  </w:footnote>
  <w:footnote w:type="continuationSeparator" w:id="0">
    <w:p w:rsidR="001A44F2" w:rsidRDefault="001A44F2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D20BB"/>
    <w:rsid w:val="000F24F6"/>
    <w:rsid w:val="000F26B6"/>
    <w:rsid w:val="001925BD"/>
    <w:rsid w:val="001A3B87"/>
    <w:rsid w:val="001A44F2"/>
    <w:rsid w:val="00223299"/>
    <w:rsid w:val="00231C8A"/>
    <w:rsid w:val="00240F5F"/>
    <w:rsid w:val="00247489"/>
    <w:rsid w:val="002813B3"/>
    <w:rsid w:val="00342529"/>
    <w:rsid w:val="00344BC1"/>
    <w:rsid w:val="003623EE"/>
    <w:rsid w:val="00392F8F"/>
    <w:rsid w:val="003C5E87"/>
    <w:rsid w:val="003F0C9D"/>
    <w:rsid w:val="00444706"/>
    <w:rsid w:val="00482EBC"/>
    <w:rsid w:val="004D602E"/>
    <w:rsid w:val="00514E23"/>
    <w:rsid w:val="005166FF"/>
    <w:rsid w:val="00562AC2"/>
    <w:rsid w:val="005B7DB6"/>
    <w:rsid w:val="005C0BA1"/>
    <w:rsid w:val="005F1FD4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1467B"/>
    <w:rsid w:val="009344D0"/>
    <w:rsid w:val="00945674"/>
    <w:rsid w:val="00951480"/>
    <w:rsid w:val="00957AB6"/>
    <w:rsid w:val="00993794"/>
    <w:rsid w:val="009A18EA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B60783"/>
    <w:rsid w:val="00B61FCF"/>
    <w:rsid w:val="00B959CE"/>
    <w:rsid w:val="00C5454E"/>
    <w:rsid w:val="00C6503F"/>
    <w:rsid w:val="00C714CB"/>
    <w:rsid w:val="00CB6268"/>
    <w:rsid w:val="00CC5E2D"/>
    <w:rsid w:val="00CF3C26"/>
    <w:rsid w:val="00D271AF"/>
    <w:rsid w:val="00D31276"/>
    <w:rsid w:val="00D57D92"/>
    <w:rsid w:val="00D73B2A"/>
    <w:rsid w:val="00DE1E06"/>
    <w:rsid w:val="00DF092E"/>
    <w:rsid w:val="00DF7AF6"/>
    <w:rsid w:val="00E705CA"/>
    <w:rsid w:val="00ED1C8E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Default">
    <w:name w:val="Default"/>
    <w:rsid w:val="001A3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2CEC2-A5C3-4545-967E-AEDC332F3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2016-10-07T06:04:00Z</cp:lastPrinted>
  <dcterms:created xsi:type="dcterms:W3CDTF">2016-10-07T05:50:00Z</dcterms:created>
  <dcterms:modified xsi:type="dcterms:W3CDTF">2016-10-13T12:34:00Z</dcterms:modified>
</cp:coreProperties>
</file>